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4986" w14:textId="3C6DFC72" w:rsidR="00DD5B3C" w:rsidRPr="00D61AC1" w:rsidRDefault="00DD5B3C" w:rsidP="00D61AC1">
      <w:pPr>
        <w:spacing w:before="100" w:beforeAutospacing="1" w:after="100" w:afterAutospacing="1" w:line="276" w:lineRule="auto"/>
        <w:outlineLvl w:val="2"/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</w:pPr>
      <w:r w:rsidRPr="00D61AC1"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  <w:t xml:space="preserve">CRE in </w:t>
      </w:r>
      <w:r w:rsidRPr="00D61AC1">
        <w:rPr>
          <w:rFonts w:asciiTheme="majorHAnsi" w:eastAsia="Times New Roman" w:hAnsiTheme="majorHAnsi" w:cstheme="majorHAnsi"/>
          <w:b/>
          <w:bCs/>
          <w:color w:val="1F3864"/>
          <w:kern w:val="0"/>
          <w:sz w:val="27"/>
          <w:szCs w:val="27"/>
          <w:lang w:eastAsia="en-AU"/>
          <w14:ligatures w14:val="none"/>
        </w:rPr>
        <w:t>Human</w:t>
      </w:r>
      <w:r w:rsidRPr="00D61AC1"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  <w:t xml:space="preserve"> Milk Nutrition for Preterm Infants</w:t>
      </w:r>
      <w:r w:rsidR="00075C21"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  <w:t xml:space="preserve">: </w:t>
      </w:r>
      <w:r w:rsidRPr="00D61AC1"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  <w:t>Accelerating Innovators in Clinical Care Grant</w:t>
      </w:r>
      <w:r w:rsidR="004F1524">
        <w:rPr>
          <w:rFonts w:asciiTheme="majorHAnsi" w:eastAsia="Times New Roman" w:hAnsiTheme="majorHAnsi" w:cstheme="majorHAnsi"/>
          <w:b/>
          <w:bCs/>
          <w:color w:val="1F3864" w:themeColor="accent1" w:themeShade="80"/>
          <w:kern w:val="0"/>
          <w:sz w:val="27"/>
          <w:szCs w:val="27"/>
          <w:lang w:eastAsia="en-AU"/>
          <w14:ligatures w14:val="none"/>
        </w:rPr>
        <w:t xml:space="preserve"> Application </w:t>
      </w:r>
    </w:p>
    <w:p w14:paraId="27263750" w14:textId="77777777" w:rsidR="00C455FB" w:rsidRPr="00C455FB" w:rsidRDefault="00C455FB" w:rsidP="00C455FB">
      <w:pPr>
        <w:rPr>
          <w:highlight w:val="lightGray"/>
        </w:rPr>
      </w:pPr>
      <w:r w:rsidRPr="00C455FB">
        <w:rPr>
          <w:i/>
          <w:highlight w:val="lightGray"/>
        </w:rPr>
        <w:t>Replace prompts with your own text and delete instructional notes before submission.</w:t>
      </w:r>
    </w:p>
    <w:p w14:paraId="45124E00" w14:textId="4B190C45" w:rsidR="00C455FB" w:rsidRPr="00C455FB" w:rsidRDefault="00C455FB" w:rsidP="00C455FB">
      <w:pPr>
        <w:rPr>
          <w:i/>
          <w:iCs/>
          <w:highlight w:val="lightGray"/>
        </w:rPr>
      </w:pPr>
      <w:r w:rsidRPr="00C455FB">
        <w:rPr>
          <w:i/>
          <w:iCs/>
          <w:highlight w:val="lightGray"/>
        </w:rPr>
        <w:t>Once you have completed your proposal, please save</w:t>
      </w:r>
      <w:r w:rsidR="00177667">
        <w:rPr>
          <w:i/>
          <w:iCs/>
          <w:highlight w:val="lightGray"/>
        </w:rPr>
        <w:t xml:space="preserve"> as a PDF</w:t>
      </w:r>
      <w:r w:rsidRPr="00C455FB">
        <w:rPr>
          <w:i/>
          <w:iCs/>
          <w:highlight w:val="lightGray"/>
        </w:rPr>
        <w:t xml:space="preserve"> and upload the file using the following naming format. Replace the word Template with Final, and insert your name in the brackets as [SurnameInitial] (e.g., SmithJ), followed by the date of submission in DD-MM-YYYY format.</w:t>
      </w:r>
    </w:p>
    <w:p w14:paraId="6A472DE3" w14:textId="77777777" w:rsidR="00C455FB" w:rsidRPr="00C455FB" w:rsidRDefault="00C455FB" w:rsidP="00C455FB">
      <w:pPr>
        <w:rPr>
          <w:i/>
          <w:iCs/>
        </w:rPr>
      </w:pPr>
      <w:r w:rsidRPr="00C455FB">
        <w:rPr>
          <w:b/>
          <w:bCs/>
          <w:i/>
          <w:iCs/>
          <w:highlight w:val="lightGray"/>
        </w:rPr>
        <w:t>Clinical-CRE-Grant_Proposal-Final-[SurnameInitial]-10-02-2026</w:t>
      </w:r>
    </w:p>
    <w:p w14:paraId="69DCAAB0" w14:textId="4098BBEB" w:rsidR="00D61AC1" w:rsidRPr="00AC1F8B" w:rsidRDefault="00AC1F8B" w:rsidP="00D61AC1">
      <w:pPr>
        <w:shd w:val="pct10" w:color="auto" w:fill="auto"/>
        <w:spacing w:after="0" w:line="240" w:lineRule="auto"/>
        <w:jc w:val="both"/>
        <w:rPr>
          <w:rFonts w:ascii="Calibri" w:eastAsia="Calibri" w:hAnsi="Calibri" w:cs="Times New Roman"/>
          <w:b/>
          <w:bCs/>
          <w:color w:val="1F3864"/>
          <w:kern w:val="0"/>
          <w:sz w:val="24"/>
          <w:szCs w:val="24"/>
          <w:lang w:eastAsia="en-AU"/>
          <w14:ligatures w14:val="none"/>
        </w:rPr>
      </w:pPr>
      <w:r>
        <w:rPr>
          <w:rFonts w:ascii="Calibri" w:eastAsia="Calibri" w:hAnsi="Calibri" w:cs="Times New Roman"/>
          <w:b/>
          <w:bCs/>
          <w:color w:val="1F3864"/>
          <w:kern w:val="0"/>
          <w:sz w:val="24"/>
          <w:szCs w:val="24"/>
          <w:lang w:eastAsia="en-AU"/>
          <w14:ligatures w14:val="none"/>
        </w:rPr>
        <w:t>Short Title of Project</w:t>
      </w:r>
      <w:r w:rsidR="002D7AEE">
        <w:rPr>
          <w:rFonts w:ascii="Calibri" w:eastAsia="Calibri" w:hAnsi="Calibri" w:cs="Times New Roman"/>
          <w:b/>
          <w:bCs/>
          <w:color w:val="1F3864"/>
          <w:kern w:val="0"/>
          <w:sz w:val="24"/>
          <w:szCs w:val="24"/>
          <w:lang w:eastAsia="en-AU"/>
          <w14:ligatures w14:val="none"/>
        </w:rPr>
        <w:t xml:space="preserve"> and Summary</w:t>
      </w:r>
      <w:r w:rsidR="00177667">
        <w:rPr>
          <w:rFonts w:ascii="Calibri" w:eastAsia="Calibri" w:hAnsi="Calibri" w:cs="Times New Roman"/>
          <w:b/>
          <w:bCs/>
          <w:color w:val="1F3864"/>
          <w:kern w:val="0"/>
          <w:sz w:val="24"/>
          <w:szCs w:val="24"/>
          <w:lang w:eastAsia="en-AU"/>
          <w14:ligatures w14:val="none"/>
        </w:rPr>
        <w:t xml:space="preserve"> (200 words maximum)</w:t>
      </w:r>
    </w:p>
    <w:p w14:paraId="518D0D4F" w14:textId="77777777" w:rsidR="00D61AC1" w:rsidRPr="00E93E56" w:rsidRDefault="00D61AC1" w:rsidP="00D61AC1">
      <w:pPr>
        <w:tabs>
          <w:tab w:val="left" w:pos="5040"/>
          <w:tab w:val="left" w:pos="9360"/>
        </w:tabs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61AC1" w:rsidRPr="00E93E56" w14:paraId="71B1BA48" w14:textId="77777777" w:rsidTr="003251B2">
        <w:tc>
          <w:tcPr>
            <w:tcW w:w="10456" w:type="dxa"/>
          </w:tcPr>
          <w:p w14:paraId="3B881829" w14:textId="1E6C7962" w:rsidR="00D61AC1" w:rsidRPr="00E93E56" w:rsidRDefault="00D61AC1" w:rsidP="001776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1F8B">
              <w:rPr>
                <w:i/>
                <w:highlight w:val="lightGray"/>
              </w:rPr>
              <w:t xml:space="preserve">Please provide </w:t>
            </w:r>
            <w:r w:rsidR="002D7AEE">
              <w:rPr>
                <w:i/>
                <w:highlight w:val="lightGray"/>
              </w:rPr>
              <w:t xml:space="preserve">short title and </w:t>
            </w:r>
            <w:r w:rsidRPr="00AC1F8B">
              <w:rPr>
                <w:i/>
                <w:highlight w:val="lightGray"/>
              </w:rPr>
              <w:t>a plain English summary of the research project you seek support for</w:t>
            </w:r>
            <w:r w:rsidR="00177667">
              <w:rPr>
                <w:i/>
              </w:rPr>
              <w:t>.</w:t>
            </w:r>
          </w:p>
          <w:p w14:paraId="6F13A679" w14:textId="77777777" w:rsidR="00D61AC1" w:rsidRPr="00E93E56" w:rsidRDefault="00D61AC1" w:rsidP="003251B2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E6637F" w14:textId="77777777" w:rsidR="00D61AC1" w:rsidRPr="00E93E56" w:rsidRDefault="00D61AC1" w:rsidP="003251B2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83DC93" w14:textId="77777777" w:rsidR="00D61AC1" w:rsidRPr="00E93E56" w:rsidRDefault="00D61AC1" w:rsidP="003251B2">
            <w:pPr>
              <w:tabs>
                <w:tab w:val="left" w:pos="5040"/>
                <w:tab w:val="lef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1904DE" w14:textId="77777777" w:rsidR="00D61AC1" w:rsidRDefault="00D61AC1" w:rsidP="00874D49">
      <w:pPr>
        <w:rPr>
          <w:b/>
          <w:bCs/>
          <w:color w:val="1F386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6"/>
      </w:tblGrid>
      <w:tr w:rsidR="00AC1F8B" w14:paraId="1512FFE5" w14:textId="77777777" w:rsidTr="00AC1F8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877555E" w14:textId="0B4F5774" w:rsidR="00AC1F8B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  <w:r>
              <w:rPr>
                <w:b/>
                <w:bCs/>
                <w:color w:val="1F3864"/>
                <w:sz w:val="24"/>
                <w:szCs w:val="24"/>
              </w:rPr>
              <w:t xml:space="preserve">Research Track Record </w:t>
            </w:r>
            <w:r w:rsidRPr="004F1524">
              <w:rPr>
                <w:b/>
                <w:bCs/>
                <w:color w:val="1F3864"/>
                <w:sz w:val="24"/>
                <w:szCs w:val="24"/>
              </w:rPr>
              <w:t>(½ page; 250–300 words)</w:t>
            </w:r>
          </w:p>
        </w:tc>
      </w:tr>
    </w:tbl>
    <w:p w14:paraId="08F465C2" w14:textId="77777777" w:rsidR="00AC1F8B" w:rsidRDefault="00AC1F8B" w:rsidP="00874D49">
      <w:pPr>
        <w:rPr>
          <w:b/>
          <w:bCs/>
          <w:color w:val="1F386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61AC1" w14:paraId="23544F3C" w14:textId="77777777" w:rsidTr="00D61AC1">
        <w:tc>
          <w:tcPr>
            <w:tcW w:w="10456" w:type="dxa"/>
          </w:tcPr>
          <w:p w14:paraId="178F2DB9" w14:textId="77777777" w:rsidR="004F1524" w:rsidRDefault="004F1524" w:rsidP="004F1524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="Segoe UI"/>
                <w:i/>
                <w:iCs/>
                <w:highlight w:val="lightGray"/>
              </w:rPr>
            </w:pPr>
            <w:r w:rsidRPr="00DC5AE6">
              <w:rPr>
                <w:rFonts w:eastAsia="Times New Roman" w:cs="Segoe UI"/>
                <w:i/>
                <w:iCs/>
                <w:highlight w:val="lightGray"/>
              </w:rPr>
              <w:t xml:space="preserve">Applicants should provide a concise </w:t>
            </w:r>
            <w:r w:rsidRPr="00DC5AE6">
              <w:rPr>
                <w:rFonts w:eastAsia="Times New Roman" w:cs="Segoe UI"/>
                <w:b/>
                <w:bCs/>
                <w:i/>
                <w:iCs/>
                <w:highlight w:val="lightGray"/>
              </w:rPr>
              <w:t>250–300 word</w:t>
            </w:r>
            <w:r w:rsidRPr="00DC5AE6">
              <w:rPr>
                <w:rFonts w:eastAsia="Times New Roman" w:cs="Segoe UI"/>
                <w:i/>
                <w:iCs/>
                <w:highlight w:val="lightGray"/>
              </w:rPr>
              <w:t xml:space="preserve"> overview of their clinical and academic background relevant to preterm infant and maternal care. Early</w:t>
            </w:r>
            <w:r w:rsidRPr="00DC5AE6">
              <w:rPr>
                <w:rFonts w:eastAsia="Times New Roman" w:cs="Segoe UI"/>
                <w:i/>
                <w:iCs/>
                <w:highlight w:val="lightGray"/>
              </w:rPr>
              <w:noBreakHyphen/>
              <w:t xml:space="preserve">career applicants are encouraged to describe their developing skills, interests, and how this grant will support their growth. </w:t>
            </w:r>
          </w:p>
          <w:p w14:paraId="52F9E029" w14:textId="11A58FED" w:rsidR="004F1524" w:rsidRPr="00DC5AE6" w:rsidRDefault="004F1524" w:rsidP="004F1524">
            <w:pPr>
              <w:spacing w:before="100" w:beforeAutospacing="1" w:after="100" w:afterAutospacing="1" w:line="300" w:lineRule="atLeast"/>
              <w:outlineLvl w:val="1"/>
              <w:rPr>
                <w:rFonts w:eastAsia="Times New Roman" w:cs="Segoe UI"/>
                <w:i/>
                <w:iCs/>
              </w:rPr>
            </w:pPr>
            <w:r w:rsidRPr="00DC5AE6">
              <w:rPr>
                <w:rFonts w:eastAsia="Times New Roman" w:cs="Segoe UI"/>
                <w:i/>
                <w:iCs/>
              </w:rPr>
              <w:t>The overview may include:</w:t>
            </w:r>
          </w:p>
          <w:p w14:paraId="57197429" w14:textId="7DD6E925" w:rsidR="004F1524" w:rsidRPr="00DC5AE6" w:rsidRDefault="004F1524" w:rsidP="004F1524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outlineLvl w:val="1"/>
              <w:rPr>
                <w:rFonts w:eastAsia="Times New Roman" w:cs="Segoe UI"/>
                <w:i/>
                <w:iCs/>
              </w:rPr>
            </w:pPr>
            <w:r w:rsidRPr="00DC5AE6">
              <w:rPr>
                <w:rFonts w:eastAsia="Times New Roman" w:cs="Segoe UI"/>
                <w:i/>
                <w:iCs/>
              </w:rPr>
              <w:t xml:space="preserve">Clinical experience, including key roles in caring for preterm infants and/or </w:t>
            </w:r>
            <w:r w:rsidR="00177667">
              <w:rPr>
                <w:rFonts w:eastAsia="Times New Roman" w:cs="Segoe UI"/>
                <w:i/>
                <w:iCs/>
              </w:rPr>
              <w:t>parents and caregivers</w:t>
            </w:r>
            <w:r w:rsidRPr="00DC5AE6">
              <w:rPr>
                <w:rFonts w:eastAsia="Times New Roman" w:cs="Segoe UI"/>
                <w:i/>
                <w:iCs/>
              </w:rPr>
              <w:t>, and any leadership, quality improvement, or service development work.</w:t>
            </w:r>
          </w:p>
          <w:p w14:paraId="068A3EFC" w14:textId="77777777" w:rsidR="004F1524" w:rsidRPr="00DC5AE6" w:rsidRDefault="004F1524" w:rsidP="004F1524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outlineLvl w:val="1"/>
              <w:rPr>
                <w:rFonts w:eastAsia="Times New Roman" w:cs="Segoe UI"/>
                <w:i/>
                <w:iCs/>
              </w:rPr>
            </w:pPr>
            <w:r w:rsidRPr="00DC5AE6">
              <w:rPr>
                <w:rFonts w:eastAsia="Times New Roman" w:cs="Segoe UI"/>
                <w:i/>
                <w:iCs/>
              </w:rPr>
              <w:t>Qualifications and training, including degrees and any neonatal, perinatal, lactation or related certifications.</w:t>
            </w:r>
          </w:p>
          <w:p w14:paraId="009F0738" w14:textId="77777777" w:rsidR="004F1524" w:rsidRPr="00DC5AE6" w:rsidRDefault="004F1524" w:rsidP="004F1524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outlineLvl w:val="1"/>
              <w:rPr>
                <w:rFonts w:eastAsia="Times New Roman" w:cs="Segoe UI"/>
                <w:i/>
                <w:iCs/>
              </w:rPr>
            </w:pPr>
            <w:r w:rsidRPr="00DC5AE6">
              <w:rPr>
                <w:rFonts w:eastAsia="Times New Roman" w:cs="Segoe UI"/>
                <w:i/>
                <w:iCs/>
              </w:rPr>
              <w:t>Professional memberships and registrations such as AHPRA (or equivalent) and involvement in relevant organisations.</w:t>
            </w:r>
          </w:p>
          <w:p w14:paraId="6FE48F43" w14:textId="77777777" w:rsidR="004F1524" w:rsidRPr="00DC5AE6" w:rsidRDefault="004F1524" w:rsidP="004F1524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outlineLvl w:val="1"/>
              <w:rPr>
                <w:rFonts w:eastAsia="Times New Roman" w:cs="Segoe UI"/>
                <w:i/>
                <w:iCs/>
              </w:rPr>
            </w:pPr>
            <w:r w:rsidRPr="00DC5AE6">
              <w:rPr>
                <w:rFonts w:eastAsia="Times New Roman" w:cs="Segoe UI"/>
                <w:i/>
                <w:iCs/>
              </w:rPr>
              <w:t>Research or scholarly activities, including participation in research, audits, evaluations, or quality improvement projects, and any methodological skills.</w:t>
            </w:r>
          </w:p>
          <w:p w14:paraId="2E58E5B8" w14:textId="77777777" w:rsidR="004F1524" w:rsidRPr="00DC5AE6" w:rsidRDefault="004F1524" w:rsidP="004F1524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outlineLvl w:val="1"/>
              <w:rPr>
                <w:rFonts w:eastAsia="Times New Roman" w:cs="Segoe UI"/>
                <w:i/>
                <w:iCs/>
              </w:rPr>
            </w:pPr>
            <w:r w:rsidRPr="00DC5AE6">
              <w:rPr>
                <w:rFonts w:eastAsia="Times New Roman" w:cs="Segoe UI"/>
                <w:i/>
                <w:iCs/>
              </w:rPr>
              <w:t>Academic outputs such as conference presentations, posters, abstracts or publications.</w:t>
            </w:r>
          </w:p>
          <w:p w14:paraId="237183E9" w14:textId="77777777" w:rsidR="004F1524" w:rsidRPr="00DC5AE6" w:rsidRDefault="004F1524" w:rsidP="004F1524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outlineLvl w:val="1"/>
              <w:rPr>
                <w:rFonts w:eastAsia="Times New Roman" w:cs="Segoe UI"/>
                <w:i/>
                <w:iCs/>
              </w:rPr>
            </w:pPr>
            <w:r w:rsidRPr="00DC5AE6">
              <w:rPr>
                <w:rFonts w:eastAsia="Times New Roman" w:cs="Segoe UI"/>
                <w:i/>
                <w:iCs/>
              </w:rPr>
              <w:t>Research interests related to human milk, neonatal nutrition, or care of preterm infants.</w:t>
            </w:r>
          </w:p>
          <w:p w14:paraId="5E907BE5" w14:textId="3DF958A8" w:rsidR="004F1524" w:rsidRPr="004F1524" w:rsidRDefault="004F1524" w:rsidP="00D61AC1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outlineLvl w:val="1"/>
              <w:rPr>
                <w:i/>
              </w:rPr>
            </w:pPr>
            <w:r w:rsidRPr="00DC5AE6">
              <w:rPr>
                <w:rFonts w:eastAsia="Times New Roman" w:cs="Segoe UI"/>
                <w:i/>
                <w:iCs/>
              </w:rPr>
              <w:t xml:space="preserve">Any supervision, mentorship or collaborative experience that </w:t>
            </w:r>
            <w:r w:rsidR="00220597">
              <w:rPr>
                <w:rFonts w:eastAsia="Times New Roman" w:cs="Segoe UI"/>
                <w:i/>
                <w:iCs/>
              </w:rPr>
              <w:t>sup</w:t>
            </w:r>
            <w:r w:rsidRPr="00DC5AE6">
              <w:rPr>
                <w:rFonts w:eastAsia="Times New Roman" w:cs="Segoe UI"/>
                <w:i/>
                <w:iCs/>
              </w:rPr>
              <w:t>ports research development.</w:t>
            </w:r>
          </w:p>
          <w:p w14:paraId="2F921FE0" w14:textId="77777777" w:rsidR="004F1524" w:rsidRDefault="004F1524" w:rsidP="00D61AC1"/>
          <w:p w14:paraId="028AD685" w14:textId="77777777" w:rsidR="00D61AC1" w:rsidRDefault="00D61AC1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</w:tc>
      </w:tr>
    </w:tbl>
    <w:p w14:paraId="1C0261FA" w14:textId="4126EA1D" w:rsidR="004F1524" w:rsidRDefault="004F1524" w:rsidP="00874D49">
      <w:pPr>
        <w:rPr>
          <w:b/>
          <w:bCs/>
          <w:color w:val="1F3864"/>
          <w:sz w:val="24"/>
          <w:szCs w:val="24"/>
        </w:rPr>
      </w:pPr>
    </w:p>
    <w:p w14:paraId="6C63865F" w14:textId="7804824D" w:rsidR="00B04FB4" w:rsidRDefault="004F1524" w:rsidP="00874D49">
      <w:pPr>
        <w:rPr>
          <w:b/>
          <w:bCs/>
          <w:color w:val="1F3864"/>
          <w:sz w:val="24"/>
          <w:szCs w:val="24"/>
        </w:rPr>
      </w:pPr>
      <w:r>
        <w:rPr>
          <w:b/>
          <w:bCs/>
          <w:color w:val="1F3864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6"/>
      </w:tblGrid>
      <w:tr w:rsidR="00AC1F8B" w14:paraId="7341C343" w14:textId="77777777" w:rsidTr="00AC1F8B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429B05" w14:textId="5987193F" w:rsidR="00AC1F8B" w:rsidRDefault="004F1524" w:rsidP="00177667">
            <w:pPr>
              <w:rPr>
                <w:b/>
                <w:bCs/>
                <w:color w:val="1F3864"/>
                <w:sz w:val="24"/>
                <w:szCs w:val="24"/>
              </w:rPr>
            </w:pPr>
            <w:r>
              <w:rPr>
                <w:b/>
                <w:bCs/>
                <w:color w:val="1F3864"/>
                <w:sz w:val="24"/>
                <w:szCs w:val="24"/>
              </w:rPr>
              <w:lastRenderedPageBreak/>
              <w:t>Part 1</w:t>
            </w:r>
            <w:r w:rsidR="00AC1F8B" w:rsidRPr="00D61AC1">
              <w:rPr>
                <w:b/>
                <w:bCs/>
                <w:color w:val="1F3864"/>
                <w:sz w:val="24"/>
                <w:szCs w:val="24"/>
              </w:rPr>
              <w:t xml:space="preserve">: </w:t>
            </w:r>
            <w:r w:rsidRPr="004F1524">
              <w:rPr>
                <w:b/>
                <w:bCs/>
                <w:color w:val="1F3864"/>
                <w:sz w:val="24"/>
                <w:szCs w:val="24"/>
              </w:rPr>
              <w:t>Alignment with CRE Priorities and Expected Grant Outcomes</w:t>
            </w:r>
            <w:r w:rsidRPr="00D61AC1">
              <w:rPr>
                <w:b/>
                <w:bCs/>
                <w:color w:val="1F3864"/>
                <w:sz w:val="24"/>
                <w:szCs w:val="24"/>
              </w:rPr>
              <w:t xml:space="preserve"> </w:t>
            </w:r>
            <w:r w:rsidR="00177667">
              <w:rPr>
                <w:b/>
                <w:bCs/>
                <w:color w:val="1F3864"/>
                <w:sz w:val="24"/>
                <w:szCs w:val="24"/>
              </w:rPr>
              <w:t>(</w:t>
            </w:r>
            <w:r w:rsidR="00177667" w:rsidRPr="00177667">
              <w:rPr>
                <w:b/>
                <w:bCs/>
                <w:color w:val="1F3864"/>
                <w:sz w:val="24"/>
                <w:szCs w:val="24"/>
              </w:rPr>
              <w:t>Parts 1 and 2: combined word limit of 500 words</w:t>
            </w:r>
            <w:r w:rsidR="00177667">
              <w:rPr>
                <w:b/>
                <w:bCs/>
                <w:color w:val="1F3864"/>
                <w:sz w:val="24"/>
                <w:szCs w:val="24"/>
              </w:rPr>
              <w:t>)</w:t>
            </w:r>
          </w:p>
        </w:tc>
      </w:tr>
    </w:tbl>
    <w:p w14:paraId="2F10FC61" w14:textId="77777777" w:rsidR="00AC1F8B" w:rsidRDefault="00AC1F8B" w:rsidP="00874D49">
      <w:pPr>
        <w:rPr>
          <w:b/>
          <w:bCs/>
          <w:color w:val="1F386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04FB4" w14:paraId="5ABB1964" w14:textId="77777777" w:rsidTr="00B04FB4">
        <w:tc>
          <w:tcPr>
            <w:tcW w:w="10456" w:type="dxa"/>
          </w:tcPr>
          <w:p w14:paraId="504B5F5A" w14:textId="2D9998AC" w:rsidR="00B04FB4" w:rsidRPr="00B54097" w:rsidRDefault="00B54097" w:rsidP="00B04FB4">
            <w:pPr>
              <w:rPr>
                <w:i/>
                <w:iCs/>
              </w:rPr>
            </w:pPr>
            <w:r w:rsidRPr="00B54097">
              <w:rPr>
                <w:i/>
                <w:iCs/>
                <w:highlight w:val="lightGray"/>
              </w:rPr>
              <w:t>Explain how your research aligns with at least one CRE priority area and how the expected outcomes of the grant will be achieved</w:t>
            </w:r>
            <w:r>
              <w:rPr>
                <w:i/>
                <w:iCs/>
              </w:rPr>
              <w:t>.</w:t>
            </w:r>
          </w:p>
          <w:p w14:paraId="102B7549" w14:textId="77777777" w:rsidR="004F1524" w:rsidRPr="000A5174" w:rsidRDefault="004F1524" w:rsidP="004F1524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2"/>
            </w:pPr>
            <w:r w:rsidRPr="000A5174">
              <w:t xml:space="preserve">Explain how the proposed research aligns with the CRE in Human Milk Nutrition for Preterm Infants by addressing at least one of the </w:t>
            </w:r>
            <w:r>
              <w:t xml:space="preserve">CRE priority areas. </w:t>
            </w:r>
          </w:p>
          <w:p w14:paraId="6E3F1C73" w14:textId="77777777" w:rsidR="004F1524" w:rsidRDefault="004F1524" w:rsidP="004F1524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2"/>
            </w:pPr>
            <w:r w:rsidRPr="000A5174">
              <w:t>Applicants should also outline how their work contributes to broader CRE goals such as knowledge generation, practice improvement, and research translation.</w:t>
            </w:r>
          </w:p>
          <w:p w14:paraId="06336B0E" w14:textId="319C039A" w:rsidR="004F1524" w:rsidRPr="000A5174" w:rsidRDefault="004F1524" w:rsidP="004F1524">
            <w:pPr>
              <w:numPr>
                <w:ilvl w:val="0"/>
                <w:numId w:val="4"/>
              </w:numPr>
              <w:spacing w:before="100" w:beforeAutospacing="1" w:after="100" w:afterAutospacing="1"/>
              <w:outlineLvl w:val="2"/>
            </w:pPr>
            <w:r w:rsidRPr="000A5174">
              <w:t>Describe</w:t>
            </w:r>
            <w:r>
              <w:t xml:space="preserve"> how the</w:t>
            </w:r>
            <w:r w:rsidRPr="000A5174">
              <w:t xml:space="preserve"> primary objective(s) of your research</w:t>
            </w:r>
            <w:r>
              <w:t xml:space="preserve"> </w:t>
            </w:r>
            <w:r w:rsidRPr="000A5174">
              <w:t>will contribute to the expected outcomes of the grant, including improved clinical care, integration of research into practice, and strengthening human milk feeding outcomes for preterm infants</w:t>
            </w:r>
            <w:r w:rsidR="00BF57EE">
              <w:t xml:space="preserve"> and their families</w:t>
            </w:r>
            <w:r w:rsidRPr="000A5174">
              <w:t>.</w:t>
            </w:r>
          </w:p>
          <w:p w14:paraId="13FA9B7B" w14:textId="77777777" w:rsidR="00B04FB4" w:rsidRDefault="00B04FB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73EBB1A7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2FEB5737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56B5C856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49B3C774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014D3084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1C0857B0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583FC1BE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7A591FD8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311C3022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464B03AD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07396C12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606CC4AA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  <w:p w14:paraId="1BA9C36E" w14:textId="77777777" w:rsidR="004F1524" w:rsidRDefault="004F1524" w:rsidP="00874D49">
            <w:pPr>
              <w:rPr>
                <w:b/>
                <w:bCs/>
                <w:color w:val="1F3864"/>
                <w:sz w:val="24"/>
                <w:szCs w:val="24"/>
              </w:rPr>
            </w:pPr>
          </w:p>
        </w:tc>
      </w:tr>
    </w:tbl>
    <w:p w14:paraId="6BB6A601" w14:textId="77777777" w:rsidR="004F1524" w:rsidRDefault="004F1524" w:rsidP="00874D49">
      <w:pPr>
        <w:rPr>
          <w:b/>
          <w:bCs/>
          <w:color w:val="1F386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6"/>
      </w:tblGrid>
      <w:tr w:rsidR="00684E1A" w14:paraId="06E09955" w14:textId="77777777" w:rsidTr="00684E1A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35BE157" w14:textId="587207E9" w:rsidR="00684E1A" w:rsidRDefault="00BF57EE" w:rsidP="00684E1A">
            <w:pPr>
              <w:pStyle w:val="Heading2"/>
              <w:spacing w:before="0"/>
              <w:rPr>
                <w:rFonts w:asciiTheme="minorHAnsi" w:eastAsiaTheme="minorHAnsi" w:hAnsiTheme="minorHAnsi" w:cstheme="minorBidi"/>
                <w:color w:val="1F3864"/>
                <w:kern w:val="2"/>
                <w:sz w:val="24"/>
                <w:szCs w:val="24"/>
                <w:lang w:val="en-AU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color w:val="1F3864"/>
                <w:kern w:val="2"/>
                <w:sz w:val="24"/>
                <w:szCs w:val="24"/>
                <w:lang w:val="en-AU"/>
                <w14:ligatures w14:val="standardContextual"/>
              </w:rPr>
              <w:t>Part 2</w:t>
            </w:r>
            <w:r w:rsidR="00684E1A" w:rsidRPr="00D61AC1">
              <w:rPr>
                <w:rFonts w:asciiTheme="minorHAnsi" w:eastAsiaTheme="minorHAnsi" w:hAnsiTheme="minorHAnsi" w:cstheme="minorBidi"/>
                <w:color w:val="1F3864"/>
                <w:kern w:val="2"/>
                <w:sz w:val="24"/>
                <w:szCs w:val="24"/>
                <w:lang w:val="en-AU"/>
                <w14:ligatures w14:val="standardContextual"/>
              </w:rPr>
              <w:t xml:space="preserve">: Funding Plan </w:t>
            </w:r>
            <w:r w:rsidR="00177667">
              <w:rPr>
                <w:b w:val="0"/>
                <w:bCs w:val="0"/>
                <w:color w:val="1F3864"/>
                <w:sz w:val="24"/>
                <w:szCs w:val="24"/>
              </w:rPr>
              <w:t>(</w:t>
            </w:r>
            <w:r w:rsidR="00177667" w:rsidRPr="00177667">
              <w:rPr>
                <w:rFonts w:ascii="Calibri" w:eastAsia="Calibri" w:hAnsi="Calibri" w:cs="Times New Roman"/>
                <w:color w:val="1F3864"/>
                <w:sz w:val="24"/>
                <w:szCs w:val="24"/>
              </w:rPr>
              <w:t>Parts 1 and 2: combined word limit of 500 words</w:t>
            </w:r>
            <w:r w:rsidR="00177667">
              <w:rPr>
                <w:b w:val="0"/>
                <w:bCs w:val="0"/>
                <w:color w:val="1F3864"/>
                <w:sz w:val="24"/>
                <w:szCs w:val="24"/>
              </w:rPr>
              <w:t>)</w:t>
            </w:r>
          </w:p>
        </w:tc>
      </w:tr>
    </w:tbl>
    <w:p w14:paraId="2D0EFB7C" w14:textId="77777777" w:rsidR="00684E1A" w:rsidRDefault="00684E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6535" w14:paraId="078CD927" w14:textId="77777777" w:rsidTr="009F6535">
        <w:tc>
          <w:tcPr>
            <w:tcW w:w="10456" w:type="dxa"/>
          </w:tcPr>
          <w:p w14:paraId="58033CFC" w14:textId="77777777" w:rsidR="009F6535" w:rsidRDefault="009F6535" w:rsidP="009F6535">
            <w:pPr>
              <w:rPr>
                <w:i/>
                <w:highlight w:val="lightGray"/>
              </w:rPr>
            </w:pPr>
            <w:r w:rsidRPr="009F6535">
              <w:rPr>
                <w:i/>
                <w:highlight w:val="lightGray"/>
              </w:rPr>
              <w:t xml:space="preserve">Detail how the $15,000 grant will be used (provide a breakdown) and timeline for expenditure (must be completed by June 2028). </w:t>
            </w:r>
          </w:p>
          <w:p w14:paraId="66A12892" w14:textId="77777777" w:rsidR="004F1524" w:rsidRDefault="004F1524" w:rsidP="009F6535">
            <w:pPr>
              <w:rPr>
                <w:i/>
                <w:highlight w:val="lightGray"/>
              </w:rPr>
            </w:pPr>
          </w:p>
          <w:p w14:paraId="08DF7C3A" w14:textId="77777777" w:rsidR="004F1524" w:rsidRDefault="004F1524" w:rsidP="009F6535">
            <w:pPr>
              <w:rPr>
                <w:i/>
                <w:highlight w:val="lightGray"/>
              </w:rPr>
            </w:pPr>
          </w:p>
          <w:p w14:paraId="1B4A3F6F" w14:textId="77777777" w:rsidR="004F1524" w:rsidRDefault="004F1524" w:rsidP="009F6535">
            <w:pPr>
              <w:rPr>
                <w:i/>
                <w:highlight w:val="lightGray"/>
              </w:rPr>
            </w:pPr>
          </w:p>
          <w:p w14:paraId="12F45776" w14:textId="77777777" w:rsidR="004F1524" w:rsidRPr="009F6535" w:rsidRDefault="004F1524" w:rsidP="009F6535">
            <w:pPr>
              <w:rPr>
                <w:i/>
                <w:highlight w:val="lightGray"/>
              </w:rPr>
            </w:pPr>
          </w:p>
          <w:p w14:paraId="0F493BEE" w14:textId="77777777" w:rsidR="009F6535" w:rsidRDefault="009F6535"/>
        </w:tc>
      </w:tr>
    </w:tbl>
    <w:p w14:paraId="4E984221" w14:textId="77777777" w:rsidR="009F6535" w:rsidRDefault="009F6535"/>
    <w:sectPr w:rsidR="009F6535" w:rsidSect="00075C2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E009" w14:textId="77777777" w:rsidR="004B692E" w:rsidRDefault="004B692E" w:rsidP="004B692E">
      <w:pPr>
        <w:spacing w:after="0" w:line="240" w:lineRule="auto"/>
      </w:pPr>
      <w:r>
        <w:separator/>
      </w:r>
    </w:p>
  </w:endnote>
  <w:endnote w:type="continuationSeparator" w:id="0">
    <w:p w14:paraId="36774A67" w14:textId="77777777" w:rsidR="004B692E" w:rsidRDefault="004B692E" w:rsidP="004B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18CF" w14:textId="6CB682D2" w:rsidR="004B692E" w:rsidRPr="008960C9" w:rsidRDefault="008960C9">
    <w:pPr>
      <w:pStyle w:val="Footer"/>
      <w:rPr>
        <w:color w:val="FFFFFF" w:themeColor="background1"/>
      </w:rPr>
    </w:pPr>
    <w:hyperlink r:id="rId1" w:history="1">
      <w:r>
        <w:rPr>
          <w:rStyle w:val="Hyperlink"/>
          <w:color w:val="FFFFFF" w:themeColor="background1"/>
        </w:rPr>
        <w:t>humanmilk4premscre.org</w:t>
      </w:r>
    </w:hyperlink>
    <w:r w:rsidRPr="008960C9">
      <w:rPr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5167" w14:textId="77777777" w:rsidR="004B692E" w:rsidRDefault="004B692E" w:rsidP="004B692E">
      <w:pPr>
        <w:spacing w:after="0" w:line="240" w:lineRule="auto"/>
      </w:pPr>
      <w:r>
        <w:separator/>
      </w:r>
    </w:p>
  </w:footnote>
  <w:footnote w:type="continuationSeparator" w:id="0">
    <w:p w14:paraId="67874102" w14:textId="77777777" w:rsidR="004B692E" w:rsidRDefault="004B692E" w:rsidP="004B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A144" w14:textId="4674BD4F" w:rsidR="004B692E" w:rsidRDefault="00220597">
    <w:pPr>
      <w:pStyle w:val="Header"/>
    </w:pPr>
    <w:r>
      <w:rPr>
        <w:noProof/>
      </w:rPr>
      <w:pict w14:anchorId="078F50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5641" o:spid="_x0000_s2050" type="#_x0000_t75" style="position:absolute;margin-left:0;margin-top:0;width:587.3pt;height:833.05pt;z-index:-251657216;mso-position-horizontal:center;mso-position-horizontal-relative:margin;mso-position-vertical:center;mso-position-vertical-relative:margin" o:allowincell="f">
          <v:imagedata r:id="rId1" o:title="Untitled design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8DF0" w14:textId="200384F9" w:rsidR="004B692E" w:rsidRDefault="00220597">
    <w:pPr>
      <w:pStyle w:val="Header"/>
    </w:pPr>
    <w:r>
      <w:rPr>
        <w:noProof/>
      </w:rPr>
      <w:pict w14:anchorId="42110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5642" o:spid="_x0000_s2051" type="#_x0000_t75" style="position:absolute;margin-left:0;margin-top:0;width:587.3pt;height:833.05pt;z-index:-251656192;mso-position-horizontal:center;mso-position-horizontal-relative:margin;mso-position-vertical:center;mso-position-vertical-relative:margin" o:allowincell="f">
          <v:imagedata r:id="rId1" o:title="Untitled design (4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5D3C" w14:textId="784DCC51" w:rsidR="004B692E" w:rsidRDefault="00220597">
    <w:pPr>
      <w:pStyle w:val="Header"/>
    </w:pPr>
    <w:r>
      <w:rPr>
        <w:noProof/>
      </w:rPr>
      <w:pict w14:anchorId="5BA43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55640" o:spid="_x0000_s2049" type="#_x0000_t75" style="position:absolute;margin-left:0;margin-top:0;width:587.3pt;height:833.05pt;z-index:-251658240;mso-position-horizontal:center;mso-position-horizontal-relative:margin;mso-position-vertical:center;mso-position-vertical-relative:margin" o:allowincell="f">
          <v:imagedata r:id="rId1" o:title="Untitled design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24AA"/>
    <w:multiLevelType w:val="multilevel"/>
    <w:tmpl w:val="722EB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D7763"/>
    <w:multiLevelType w:val="multilevel"/>
    <w:tmpl w:val="B72C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FA67EE"/>
    <w:multiLevelType w:val="multilevel"/>
    <w:tmpl w:val="CBD4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03780"/>
    <w:multiLevelType w:val="hybridMultilevel"/>
    <w:tmpl w:val="ABC8B6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235041">
    <w:abstractNumId w:val="2"/>
  </w:num>
  <w:num w:numId="2" w16cid:durableId="1685748039">
    <w:abstractNumId w:val="3"/>
  </w:num>
  <w:num w:numId="3" w16cid:durableId="865564416">
    <w:abstractNumId w:val="0"/>
  </w:num>
  <w:num w:numId="4" w16cid:durableId="15514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2E"/>
    <w:rsid w:val="00006C3C"/>
    <w:rsid w:val="00075C21"/>
    <w:rsid w:val="0009530F"/>
    <w:rsid w:val="00177667"/>
    <w:rsid w:val="00220597"/>
    <w:rsid w:val="002D7AEE"/>
    <w:rsid w:val="00302E4C"/>
    <w:rsid w:val="003B0096"/>
    <w:rsid w:val="003C734D"/>
    <w:rsid w:val="004B692E"/>
    <w:rsid w:val="004F1524"/>
    <w:rsid w:val="00684E1A"/>
    <w:rsid w:val="006855C9"/>
    <w:rsid w:val="007A3DD2"/>
    <w:rsid w:val="00874D49"/>
    <w:rsid w:val="008960C9"/>
    <w:rsid w:val="00933199"/>
    <w:rsid w:val="009848A7"/>
    <w:rsid w:val="009F6535"/>
    <w:rsid w:val="00AA41C6"/>
    <w:rsid w:val="00AC1F8B"/>
    <w:rsid w:val="00AD4939"/>
    <w:rsid w:val="00B04FB4"/>
    <w:rsid w:val="00B54097"/>
    <w:rsid w:val="00B657AB"/>
    <w:rsid w:val="00BA5657"/>
    <w:rsid w:val="00BF57EE"/>
    <w:rsid w:val="00C20B04"/>
    <w:rsid w:val="00C24EFA"/>
    <w:rsid w:val="00C32D96"/>
    <w:rsid w:val="00C455FB"/>
    <w:rsid w:val="00CA121F"/>
    <w:rsid w:val="00CC61AE"/>
    <w:rsid w:val="00D06DAD"/>
    <w:rsid w:val="00D61AC1"/>
    <w:rsid w:val="00DD59FB"/>
    <w:rsid w:val="00DD5B3C"/>
    <w:rsid w:val="00DE4722"/>
    <w:rsid w:val="00E066CB"/>
    <w:rsid w:val="00E5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4A4432"/>
  <w15:chartTrackingRefBased/>
  <w15:docId w15:val="{B6C0472E-790B-4E09-9634-50D5EBA0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5F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92E"/>
  </w:style>
  <w:style w:type="paragraph" w:styleId="Footer">
    <w:name w:val="footer"/>
    <w:basedOn w:val="Normal"/>
    <w:link w:val="FooterChar"/>
    <w:uiPriority w:val="99"/>
    <w:unhideWhenUsed/>
    <w:rsid w:val="004B6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92E"/>
  </w:style>
  <w:style w:type="character" w:styleId="Hyperlink">
    <w:name w:val="Hyperlink"/>
    <w:basedOn w:val="DefaultParagraphFont"/>
    <w:uiPriority w:val="99"/>
    <w:unhideWhenUsed/>
    <w:rsid w:val="008960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0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0C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455F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table" w:styleId="TableGrid">
    <w:name w:val="Table Grid"/>
    <w:basedOn w:val="TableNormal"/>
    <w:uiPriority w:val="59"/>
    <w:rsid w:val="00D61AC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535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manmilk4premscr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421</Words>
  <Characters>2517</Characters>
  <Application>Microsoft Office Word</Application>
  <DocSecurity>0</DocSecurity>
  <Lines>71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Anfiteatro</dc:creator>
  <cp:keywords/>
  <dc:description/>
  <cp:lastModifiedBy>Vanessa Moffa</cp:lastModifiedBy>
  <cp:revision>34</cp:revision>
  <cp:lastPrinted>2024-04-11T05:39:00Z</cp:lastPrinted>
  <dcterms:created xsi:type="dcterms:W3CDTF">2026-02-10T00:34:00Z</dcterms:created>
  <dcterms:modified xsi:type="dcterms:W3CDTF">2026-03-09T22:29:00Z</dcterms:modified>
</cp:coreProperties>
</file>